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B076" w14:textId="58292110" w:rsidR="006746F8" w:rsidRPr="00EC5068" w:rsidRDefault="00FD3034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3366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>Local Approach to Discussion-Based Disaster Exercises and Readiness (LADDER)</w:t>
      </w:r>
    </w:p>
    <w:p w14:paraId="3801B077" w14:textId="77777777" w:rsidR="006746F8" w:rsidRPr="00B51EF7" w:rsidRDefault="00F466AA" w:rsidP="007218CE">
      <w:pPr>
        <w:pStyle w:val="Subtitle"/>
      </w:pPr>
      <w:r w:rsidRPr="00B51EF7">
        <w:t>After-Action Report/Improvement Plan</w:t>
      </w:r>
    </w:p>
    <w:p w14:paraId="3801B078" w14:textId="77777777" w:rsidR="006746F8" w:rsidRPr="00B51EF7" w:rsidRDefault="004F37DF" w:rsidP="007218CE">
      <w:pPr>
        <w:pStyle w:val="Subtitle"/>
      </w:pPr>
      <w:r>
        <w:rPr>
          <w:highlight w:val="lightGray"/>
        </w:rPr>
        <w:t>[</w:t>
      </w:r>
      <w:r w:rsidR="00F10013">
        <w:rPr>
          <w:highlight w:val="lightGray"/>
        </w:rPr>
        <w:t>Date</w:t>
      </w:r>
      <w:r w:rsidR="00F10013" w:rsidRPr="00F10013">
        <w:rPr>
          <w:highlight w:val="lightGray"/>
        </w:rPr>
        <w:t>]</w:t>
      </w:r>
    </w:p>
    <w:p w14:paraId="3801B079" w14:textId="09B6285C" w:rsidR="006746F8" w:rsidRDefault="00C94D26" w:rsidP="006746F8">
      <w:pPr>
        <w:pStyle w:val="CoverPageSummary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</w:t>
      </w:r>
      <w:r w:rsidR="001628C0">
        <w:t xml:space="preserve">and </w:t>
      </w:r>
      <w:r w:rsidRPr="00B51EF7">
        <w:t>related frameworks and guidance.</w:t>
      </w:r>
      <w:r w:rsidR="00DE7CA3">
        <w:t xml:space="preserve"> </w:t>
      </w:r>
      <w:r w:rsidRPr="00B51EF7"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B51EF7" w:rsidRDefault="00DE7CA3" w:rsidP="006746F8">
      <w:pPr>
        <w:pStyle w:val="CoverPageSummary"/>
        <w:sectPr w:rsidR="00DE7CA3" w:rsidRPr="00B51EF7" w:rsidSect="00A40C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EC5068" w:rsidRDefault="006746F8" w:rsidP="006746F8">
      <w:pPr>
        <w:pStyle w:val="Heading1"/>
        <w:rPr>
          <w:rFonts w:ascii="Arial" w:hAnsi="Arial"/>
        </w:rPr>
      </w:pPr>
      <w:r w:rsidRPr="00EC5068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91"/>
        <w:gridCol w:w="7379"/>
      </w:tblGrid>
      <w:tr w:rsidR="00D27750" w:rsidRPr="001D6096" w14:paraId="3801B07D" w14:textId="77777777" w:rsidTr="00835960">
        <w:trPr>
          <w:cantSplit/>
          <w:trHeight w:val="437"/>
          <w:tblHeader/>
        </w:trPr>
        <w:tc>
          <w:tcPr>
            <w:tcW w:w="1891" w:type="dxa"/>
            <w:shd w:val="clear" w:color="auto" w:fill="003366"/>
            <w:vAlign w:val="center"/>
          </w:tcPr>
          <w:p w14:paraId="3801B07B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Name</w:t>
            </w:r>
          </w:p>
        </w:tc>
        <w:tc>
          <w:tcPr>
            <w:tcW w:w="7379" w:type="dxa"/>
            <w:vAlign w:val="center"/>
          </w:tcPr>
          <w:p w14:paraId="3801B07C" w14:textId="2EE61A92" w:rsidR="00D27750" w:rsidRPr="005E65BE" w:rsidRDefault="00835960" w:rsidP="005E65BE">
            <w:pPr>
              <w:pStyle w:val="Tabletext"/>
            </w:pPr>
            <w:r>
              <w:t>LADDER: Local Approach to Discussion Based Exercises and Readiness</w:t>
            </w:r>
          </w:p>
        </w:tc>
      </w:tr>
      <w:tr w:rsidR="00D27750" w:rsidRPr="001D6096" w14:paraId="3801B080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7E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Dates</w:t>
            </w:r>
          </w:p>
        </w:tc>
        <w:tc>
          <w:tcPr>
            <w:tcW w:w="7379" w:type="dxa"/>
            <w:vAlign w:val="center"/>
          </w:tcPr>
          <w:p w14:paraId="3801B07F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[Indicate the start and end dates of the exercise]</w:t>
            </w:r>
          </w:p>
        </w:tc>
      </w:tr>
      <w:tr w:rsidR="00D27750" w:rsidRPr="001D6096" w14:paraId="3801B083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1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Scope</w:t>
            </w:r>
          </w:p>
        </w:tc>
        <w:tc>
          <w:tcPr>
            <w:tcW w:w="7379" w:type="dxa"/>
            <w:vAlign w:val="center"/>
          </w:tcPr>
          <w:p w14:paraId="3801B082" w14:textId="70604A03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t xml:space="preserve">This exercise is a </w:t>
            </w:r>
            <w:r w:rsidR="00835960">
              <w:t>discussion-based exercise game</w:t>
            </w:r>
            <w:r w:rsidRPr="005E65BE">
              <w:t xml:space="preserve">, planned for </w:t>
            </w:r>
            <w:r w:rsidR="00835960">
              <w:t xml:space="preserve">4 hours </w:t>
            </w:r>
            <w:r w:rsidRPr="005E65BE">
              <w:t xml:space="preserve">at </w:t>
            </w:r>
            <w:r w:rsidRPr="005E65BE">
              <w:rPr>
                <w:highlight w:val="lightGray"/>
              </w:rPr>
              <w:t>[exercise location]</w:t>
            </w:r>
            <w:r w:rsidR="00DE7CA3">
              <w:t xml:space="preserve">. </w:t>
            </w:r>
            <w:r w:rsidRPr="005E65BE">
              <w:t xml:space="preserve">Exercise play is limited to </w:t>
            </w:r>
            <w:r w:rsidR="00835960">
              <w:t>addressing animal issues during a natural disaster.</w:t>
            </w:r>
          </w:p>
        </w:tc>
      </w:tr>
      <w:tr w:rsidR="00D27750" w:rsidRPr="001D6096" w14:paraId="3801B086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4" w14:textId="2978F480" w:rsidR="00D27750" w:rsidRPr="005E65BE" w:rsidRDefault="001628C0" w:rsidP="005E65BE">
            <w:pPr>
              <w:pStyle w:val="Tabletext"/>
              <w:spacing w:before="120" w:after="120"/>
              <w:rPr>
                <w:b/>
              </w:rPr>
            </w:pPr>
            <w:r>
              <w:rPr>
                <w:b/>
              </w:rPr>
              <w:t>Focus</w:t>
            </w:r>
            <w:r w:rsidR="00D27750" w:rsidRPr="005E65BE">
              <w:rPr>
                <w:b/>
              </w:rPr>
              <w:t xml:space="preserve"> Area(s)</w:t>
            </w:r>
          </w:p>
        </w:tc>
        <w:tc>
          <w:tcPr>
            <w:tcW w:w="7379" w:type="dxa"/>
            <w:vAlign w:val="center"/>
          </w:tcPr>
          <w:p w14:paraId="3801B085" w14:textId="0A67AFF8" w:rsidR="00D27750" w:rsidRPr="005E65BE" w:rsidRDefault="00835960" w:rsidP="005E65BE">
            <w:pPr>
              <w:pStyle w:val="Tabletext"/>
              <w:rPr>
                <w:highlight w:val="lightGray"/>
              </w:rPr>
            </w:pPr>
            <w:r>
              <w:t>Planning and</w:t>
            </w:r>
            <w:r w:rsidRPr="00835960">
              <w:t xml:space="preserve"> Response</w:t>
            </w:r>
          </w:p>
        </w:tc>
      </w:tr>
      <w:tr w:rsidR="00D27750" w:rsidRPr="001D6096" w14:paraId="3801B089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7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Core Capabilities</w:t>
            </w:r>
          </w:p>
        </w:tc>
        <w:tc>
          <w:tcPr>
            <w:tcW w:w="7379" w:type="dxa"/>
            <w:vAlign w:val="center"/>
          </w:tcPr>
          <w:p w14:paraId="33887389" w14:textId="77777777" w:rsidR="00D27750" w:rsidRPr="004C3324" w:rsidRDefault="004C3324" w:rsidP="005E65BE">
            <w:pPr>
              <w:pStyle w:val="Tabletext"/>
            </w:pPr>
            <w:r w:rsidRPr="004C3324">
              <w:t>Logistics and Supply Chain Management</w:t>
            </w:r>
          </w:p>
          <w:p w14:paraId="687A93F3" w14:textId="77777777" w:rsidR="004C3324" w:rsidRPr="004C3324" w:rsidRDefault="004C3324" w:rsidP="005E65BE">
            <w:pPr>
              <w:pStyle w:val="Tabletext"/>
            </w:pPr>
          </w:p>
          <w:p w14:paraId="3801B088" w14:textId="0ECF91BE" w:rsidR="004C3324" w:rsidRPr="005E65BE" w:rsidRDefault="004C3324" w:rsidP="005E65BE">
            <w:pPr>
              <w:pStyle w:val="Tabletext"/>
              <w:rPr>
                <w:highlight w:val="lightGray"/>
              </w:rPr>
            </w:pPr>
            <w:r w:rsidRPr="004C3324">
              <w:t>Planning</w:t>
            </w:r>
          </w:p>
        </w:tc>
      </w:tr>
      <w:tr w:rsidR="00D27750" w:rsidRPr="001D6096" w14:paraId="3801B08C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A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Objectives</w:t>
            </w:r>
          </w:p>
        </w:tc>
        <w:tc>
          <w:tcPr>
            <w:tcW w:w="7379" w:type="dxa"/>
            <w:vAlign w:val="center"/>
          </w:tcPr>
          <w:p w14:paraId="0AF80CE5" w14:textId="77777777" w:rsidR="00835960" w:rsidRDefault="00835960" w:rsidP="00835960"/>
          <w:p w14:paraId="020E7EA9" w14:textId="625FA98A" w:rsidR="00835960" w:rsidRPr="00835960" w:rsidRDefault="00835960" w:rsidP="0083596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35249983"/>
            <w:r w:rsidRPr="00835960">
              <w:rPr>
                <w:rFonts w:ascii="Arial" w:hAnsi="Arial" w:cs="Arial"/>
                <w:sz w:val="20"/>
                <w:szCs w:val="20"/>
              </w:rPr>
              <w:t>Teams compete to acquire and apply resources to resolve five animal needs assignments following game rules.</w:t>
            </w:r>
          </w:p>
          <w:bookmarkEnd w:id="0"/>
          <w:p w14:paraId="011DC635" w14:textId="77777777" w:rsidR="00835960" w:rsidRPr="00835960" w:rsidRDefault="00835960" w:rsidP="0083596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E498432" w14:textId="63E9CF45" w:rsidR="00835960" w:rsidRPr="00835960" w:rsidRDefault="00835960" w:rsidP="00835960">
            <w:pPr>
              <w:rPr>
                <w:rFonts w:ascii="Arial" w:hAnsi="Arial" w:cs="Arial"/>
                <w:sz w:val="20"/>
                <w:szCs w:val="20"/>
              </w:rPr>
            </w:pPr>
            <w:r w:rsidRPr="00835960">
              <w:rPr>
                <w:rFonts w:ascii="Arial" w:hAnsi="Arial" w:cs="Arial"/>
                <w:sz w:val="20"/>
                <w:szCs w:val="20"/>
              </w:rPr>
              <w:t xml:space="preserve">Players determine whether their local plans, policies, and procedures meet National Incident Management System </w:t>
            </w:r>
            <w:r w:rsidR="008302B2">
              <w:rPr>
                <w:rFonts w:ascii="Arial" w:hAnsi="Arial" w:cs="Arial"/>
                <w:sz w:val="20"/>
                <w:szCs w:val="20"/>
              </w:rPr>
              <w:t>g</w:t>
            </w:r>
            <w:r w:rsidRPr="00835960">
              <w:rPr>
                <w:rFonts w:ascii="Arial" w:hAnsi="Arial" w:cs="Arial"/>
                <w:sz w:val="20"/>
                <w:szCs w:val="20"/>
              </w:rPr>
              <w:t>uidance using three game assignments.</w:t>
            </w:r>
          </w:p>
          <w:p w14:paraId="3801B08B" w14:textId="43FA944D" w:rsidR="00D27750" w:rsidRPr="005E65BE" w:rsidRDefault="00D27750" w:rsidP="005E65BE">
            <w:pPr>
              <w:pStyle w:val="Tabletext"/>
              <w:rPr>
                <w:highlight w:val="lightGray"/>
              </w:rPr>
            </w:pPr>
          </w:p>
        </w:tc>
      </w:tr>
      <w:tr w:rsidR="00D27750" w:rsidRPr="001D6096" w14:paraId="3801B08F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8D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Threat or Hazard</w:t>
            </w:r>
          </w:p>
        </w:tc>
        <w:tc>
          <w:tcPr>
            <w:tcW w:w="7379" w:type="dxa"/>
            <w:vAlign w:val="center"/>
          </w:tcPr>
          <w:p w14:paraId="3801B08E" w14:textId="441624C8" w:rsidR="00D27750" w:rsidRPr="005E65BE" w:rsidRDefault="00835960" w:rsidP="005E65BE">
            <w:pPr>
              <w:pStyle w:val="Tabletext"/>
              <w:rPr>
                <w:highlight w:val="lightGray"/>
              </w:rPr>
            </w:pPr>
            <w:r w:rsidRPr="00835960">
              <w:t xml:space="preserve">Natural </w:t>
            </w:r>
            <w:r>
              <w:t>disaster</w:t>
            </w:r>
          </w:p>
        </w:tc>
      </w:tr>
      <w:tr w:rsidR="00D27750" w:rsidRPr="001D6096" w14:paraId="3801B095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93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Sponsor</w:t>
            </w:r>
          </w:p>
        </w:tc>
        <w:tc>
          <w:tcPr>
            <w:tcW w:w="7379" w:type="dxa"/>
            <w:vAlign w:val="center"/>
          </w:tcPr>
          <w:p w14:paraId="3801B094" w14:textId="62940513" w:rsidR="00D27750" w:rsidRPr="005E65BE" w:rsidRDefault="00835960" w:rsidP="005E65BE">
            <w:pPr>
              <w:pStyle w:val="Tabletext"/>
              <w:rPr>
                <w:highlight w:val="lightGray"/>
              </w:rPr>
            </w:pPr>
            <w:r w:rsidRPr="00835960">
              <w:rPr>
                <w:szCs w:val="20"/>
              </w:rPr>
              <w:t>Project supported by USDA National Institute of Food and Agriculture Smith Lever Special Needs Competitive Grants Program (2018-41210-28701).</w:t>
            </w:r>
          </w:p>
        </w:tc>
      </w:tr>
      <w:tr w:rsidR="00D27750" w:rsidRPr="001D6096" w14:paraId="3801B098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96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Participating Organizations</w:t>
            </w:r>
          </w:p>
        </w:tc>
        <w:tc>
          <w:tcPr>
            <w:tcW w:w="7379" w:type="dxa"/>
            <w:vAlign w:val="center"/>
          </w:tcPr>
          <w:p w14:paraId="3801B097" w14:textId="259D808D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 xml:space="preserve">[Insert </w:t>
            </w:r>
            <w:proofErr w:type="gramStart"/>
            <w:r w:rsidRPr="005E65BE">
              <w:rPr>
                <w:highlight w:val="lightGray"/>
              </w:rPr>
              <w:t>a brief summary</w:t>
            </w:r>
            <w:proofErr w:type="gramEnd"/>
            <w:r w:rsidRPr="005E65BE">
              <w:rPr>
                <w:highlight w:val="lightGray"/>
              </w:rPr>
              <w:t xml:space="preserve"> of the total number of participants and participation level (i.e., Federal, State, local, Tribal, non-governmental organizations (NGOs), a</w:t>
            </w:r>
            <w:r w:rsidR="00DE7CA3">
              <w:rPr>
                <w:highlight w:val="lightGray"/>
              </w:rPr>
              <w:t xml:space="preserve">nd/or international agencies). </w:t>
            </w:r>
            <w:r w:rsidRPr="005E65BE">
              <w:rPr>
                <w:highlight w:val="lightGray"/>
              </w:rPr>
              <w:t>Consider including the full list of partici</w:t>
            </w:r>
            <w:r w:rsidR="00DE7CA3">
              <w:rPr>
                <w:highlight w:val="lightGray"/>
              </w:rPr>
              <w:t xml:space="preserve">pating agencies in Appendix B. </w:t>
            </w:r>
            <w:r w:rsidRPr="005E65BE">
              <w:rPr>
                <w:highlight w:val="lightGray"/>
              </w:rPr>
              <w:t>Delete Appendix B if not required.]</w:t>
            </w:r>
          </w:p>
        </w:tc>
      </w:tr>
      <w:tr w:rsidR="00D27750" w:rsidRPr="001D6096" w14:paraId="3801B09B" w14:textId="77777777" w:rsidTr="00835960">
        <w:trPr>
          <w:cantSplit/>
          <w:trHeight w:val="432"/>
        </w:trPr>
        <w:tc>
          <w:tcPr>
            <w:tcW w:w="1891" w:type="dxa"/>
            <w:shd w:val="clear" w:color="auto" w:fill="003366"/>
            <w:vAlign w:val="center"/>
          </w:tcPr>
          <w:p w14:paraId="3801B099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Point of Contact</w:t>
            </w:r>
          </w:p>
        </w:tc>
        <w:tc>
          <w:tcPr>
            <w:tcW w:w="7379" w:type="dxa"/>
            <w:vAlign w:val="center"/>
          </w:tcPr>
          <w:p w14:paraId="008932EC" w14:textId="77777777" w:rsidR="00D27750" w:rsidRPr="00835960" w:rsidRDefault="00835960" w:rsidP="005E65BE">
            <w:pPr>
              <w:pStyle w:val="Tabletext"/>
            </w:pPr>
            <w:r w:rsidRPr="00835960">
              <w:t>Andrea Higdon</w:t>
            </w:r>
          </w:p>
          <w:p w14:paraId="564DA3EC" w14:textId="77777777" w:rsidR="00835960" w:rsidRPr="00835960" w:rsidRDefault="00835960" w:rsidP="005E65BE">
            <w:pPr>
              <w:pStyle w:val="Tabletext"/>
            </w:pPr>
            <w:r w:rsidRPr="00835960">
              <w:t>Emergency Management System Director</w:t>
            </w:r>
          </w:p>
          <w:p w14:paraId="655C6875" w14:textId="77777777" w:rsidR="00835960" w:rsidRPr="00835960" w:rsidRDefault="00835960" w:rsidP="005E65BE">
            <w:pPr>
              <w:pStyle w:val="Tabletext"/>
            </w:pPr>
            <w:r w:rsidRPr="00835960">
              <w:t>University of Kentucky, College of Agriculture, Food and Environment</w:t>
            </w:r>
          </w:p>
          <w:p w14:paraId="66375105" w14:textId="77777777" w:rsidR="00835960" w:rsidRPr="00835960" w:rsidRDefault="00835960" w:rsidP="005E65BE">
            <w:pPr>
              <w:pStyle w:val="Tabletext"/>
            </w:pPr>
            <w:r w:rsidRPr="00835960">
              <w:t>(859) 257-7868</w:t>
            </w:r>
          </w:p>
          <w:p w14:paraId="6136172D" w14:textId="1E1403FB" w:rsidR="00835960" w:rsidRPr="00835960" w:rsidRDefault="00835960" w:rsidP="005E65BE">
            <w:pPr>
              <w:pStyle w:val="Tabletext"/>
            </w:pPr>
            <w:r w:rsidRPr="00835960">
              <w:t>andrea.higdon@uky.edu</w:t>
            </w:r>
          </w:p>
          <w:p w14:paraId="095F087E" w14:textId="77777777" w:rsidR="00835960" w:rsidRDefault="00835960" w:rsidP="005E65BE">
            <w:pPr>
              <w:pStyle w:val="Tabletext"/>
              <w:rPr>
                <w:highlight w:val="lightGray"/>
              </w:rPr>
            </w:pPr>
          </w:p>
          <w:p w14:paraId="79F18B22" w14:textId="77777777" w:rsidR="00835960" w:rsidRDefault="00835960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Host Site Contact Name</w:t>
            </w:r>
          </w:p>
          <w:p w14:paraId="2E8435BD" w14:textId="77777777" w:rsidR="00835960" w:rsidRDefault="00835960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Title</w:t>
            </w:r>
          </w:p>
          <w:p w14:paraId="693F7B86" w14:textId="77777777" w:rsidR="00835960" w:rsidRDefault="00835960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Organization</w:t>
            </w:r>
          </w:p>
          <w:p w14:paraId="61FE0359" w14:textId="77777777" w:rsidR="00835960" w:rsidRDefault="00835960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Phone</w:t>
            </w:r>
          </w:p>
          <w:p w14:paraId="3801B09A" w14:textId="6FFDD64F" w:rsidR="00835960" w:rsidRPr="005E65BE" w:rsidRDefault="00835960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Email</w:t>
            </w:r>
          </w:p>
        </w:tc>
      </w:tr>
    </w:tbl>
    <w:p w14:paraId="3801B09D" w14:textId="77777777" w:rsidR="006746F8" w:rsidRPr="00B51EF7" w:rsidRDefault="006746F8" w:rsidP="006746F8">
      <w:pPr>
        <w:pStyle w:val="BodyText"/>
        <w:sectPr w:rsidR="006746F8" w:rsidRPr="00B51EF7" w:rsidSect="00A56ED7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7EB9E7EC" w:rsidR="00D31366" w:rsidRPr="00EC5068" w:rsidRDefault="00F466AA" w:rsidP="00D31366">
      <w:pPr>
        <w:pStyle w:val="Heading1"/>
        <w:spacing w:before="200" w:after="120"/>
      </w:pPr>
      <w:r w:rsidRPr="00EC5068">
        <w:lastRenderedPageBreak/>
        <w:t>Analysis of Capabilities</w:t>
      </w:r>
    </w:p>
    <w:p w14:paraId="3801B09F" w14:textId="2AA0B31E" w:rsidR="00F466AA" w:rsidRPr="005E65BE" w:rsidRDefault="00F466AA" w:rsidP="005E65BE">
      <w:pPr>
        <w:pStyle w:val="BodyText"/>
      </w:pPr>
      <w:bookmarkStart w:id="1" w:name="_Toc336197853"/>
      <w:bookmarkStart w:id="2" w:name="_Toc336426625"/>
      <w:r w:rsidRPr="005E65BE">
        <w:t>Aligning exercise objectives and capabilities provides a consistent taxonomy for evaluation that transcends individual exercises to support preparedness</w:t>
      </w:r>
      <w:r w:rsidR="00DE7CA3">
        <w:t xml:space="preserve"> reporting and trend analysis. </w:t>
      </w:r>
      <w:r w:rsidR="004F37DF" w:rsidRPr="005E65BE">
        <w:t>Table 1</w:t>
      </w:r>
      <w:r w:rsidRPr="005E65BE">
        <w:t xml:space="preserve"> includes the exercise objectives, aligned capabilities, and performance ratings for each capability as observed during the exercise and determined by the evaluation team.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1615"/>
        <w:gridCol w:w="1980"/>
        <w:gridCol w:w="1710"/>
        <w:gridCol w:w="1530"/>
        <w:gridCol w:w="1350"/>
        <w:gridCol w:w="1391"/>
      </w:tblGrid>
      <w:tr w:rsidR="00F466AA" w:rsidRPr="005E65BE" w14:paraId="3801B0A6" w14:textId="77777777" w:rsidTr="00902FF2">
        <w:trPr>
          <w:cantSplit/>
          <w:tblHeader/>
        </w:trPr>
        <w:tc>
          <w:tcPr>
            <w:tcW w:w="1615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bookmarkEnd w:id="1"/>
          <w:bookmarkEnd w:id="2"/>
          <w:p w14:paraId="3801B0A0" w14:textId="77777777" w:rsidR="00F466AA" w:rsidRPr="005E65BE" w:rsidRDefault="00F466AA" w:rsidP="0034018F">
            <w:pPr>
              <w:pStyle w:val="TableHead"/>
            </w:pPr>
            <w:r w:rsidRPr="005E65BE">
              <w:t>Objective</w:t>
            </w:r>
          </w:p>
        </w:tc>
        <w:tc>
          <w:tcPr>
            <w:tcW w:w="198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1" w14:textId="15CBE57D" w:rsidR="00F466AA" w:rsidRPr="005E65BE" w:rsidRDefault="00F466AA" w:rsidP="0034018F">
            <w:pPr>
              <w:pStyle w:val="TableHead"/>
            </w:pPr>
            <w:r w:rsidRPr="005E65BE">
              <w:t>Capability</w:t>
            </w:r>
          </w:p>
        </w:tc>
        <w:tc>
          <w:tcPr>
            <w:tcW w:w="171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2" w14:textId="77777777" w:rsidR="00F466AA" w:rsidRPr="005E65BE" w:rsidRDefault="00F466AA" w:rsidP="0034018F">
            <w:pPr>
              <w:pStyle w:val="TableHead"/>
            </w:pPr>
            <w:r w:rsidRPr="005E65BE">
              <w:t>Performed without Challenges (P)</w:t>
            </w:r>
          </w:p>
        </w:tc>
        <w:tc>
          <w:tcPr>
            <w:tcW w:w="153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3" w14:textId="77777777" w:rsidR="00F466AA" w:rsidRPr="005E65BE" w:rsidRDefault="00F466AA" w:rsidP="0034018F">
            <w:pPr>
              <w:pStyle w:val="TableHead"/>
            </w:pPr>
            <w:r w:rsidRPr="005E65BE">
              <w:t>Performed with Some Challenges (S)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4" w14:textId="77777777" w:rsidR="00F466AA" w:rsidRPr="005E65BE" w:rsidRDefault="00F466AA" w:rsidP="0034018F">
            <w:pPr>
              <w:pStyle w:val="TableHead"/>
            </w:pPr>
            <w:r w:rsidRPr="005E65BE">
              <w:t>Performed with Major Challenges (M)</w:t>
            </w:r>
          </w:p>
        </w:tc>
        <w:tc>
          <w:tcPr>
            <w:tcW w:w="1391" w:type="dxa"/>
            <w:tcBorders>
              <w:left w:val="single" w:sz="4" w:space="0" w:color="FFFFFF"/>
            </w:tcBorders>
            <w:shd w:val="clear" w:color="auto" w:fill="003366"/>
            <w:vAlign w:val="center"/>
          </w:tcPr>
          <w:p w14:paraId="3801B0A5" w14:textId="77777777" w:rsidR="00F466AA" w:rsidRPr="005E65BE" w:rsidRDefault="00F466AA" w:rsidP="0034018F">
            <w:pPr>
              <w:pStyle w:val="TableHead"/>
            </w:pPr>
            <w:r w:rsidRPr="005E65BE">
              <w:t>Unable to be Performed (U)</w:t>
            </w:r>
          </w:p>
        </w:tc>
      </w:tr>
      <w:tr w:rsidR="00F466AA" w:rsidRPr="00B51EF7" w14:paraId="3801B0AD" w14:textId="77777777" w:rsidTr="004C3324">
        <w:trPr>
          <w:cantSplit/>
        </w:trPr>
        <w:tc>
          <w:tcPr>
            <w:tcW w:w="1615" w:type="dxa"/>
            <w:shd w:val="clear" w:color="auto" w:fill="auto"/>
          </w:tcPr>
          <w:p w14:paraId="2B039CF2" w14:textId="77777777" w:rsidR="004C3324" w:rsidRPr="004C3324" w:rsidRDefault="004C3324" w:rsidP="004C3324">
            <w:pPr>
              <w:pStyle w:val="Tabletext"/>
            </w:pPr>
            <w:bookmarkStart w:id="3" w:name="_Hlk126047304"/>
            <w:r w:rsidRPr="004C3324">
              <w:t>Teams compete to acquire and apply resources to resolve five animal needs assignments following game rules.</w:t>
            </w:r>
          </w:p>
          <w:bookmarkEnd w:id="3"/>
          <w:p w14:paraId="3801B0A7" w14:textId="22D04569" w:rsidR="00F466AA" w:rsidRPr="00B51EF7" w:rsidRDefault="00F466AA" w:rsidP="005E65BE">
            <w:pPr>
              <w:pStyle w:val="Tabletext"/>
            </w:pPr>
          </w:p>
        </w:tc>
        <w:tc>
          <w:tcPr>
            <w:tcW w:w="1980" w:type="dxa"/>
          </w:tcPr>
          <w:p w14:paraId="3801B0A8" w14:textId="0F8C4821" w:rsidR="00F466AA" w:rsidRPr="00B51EF7" w:rsidRDefault="004C3324" w:rsidP="005E65BE">
            <w:pPr>
              <w:pStyle w:val="Tabletext"/>
            </w:pPr>
            <w:r w:rsidRPr="004C3324">
              <w:t>Logistics and Supply Chain Management</w:t>
            </w:r>
          </w:p>
        </w:tc>
        <w:tc>
          <w:tcPr>
            <w:tcW w:w="1710" w:type="dxa"/>
          </w:tcPr>
          <w:p w14:paraId="3801B0A9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AA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AB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AC" w14:textId="77777777" w:rsidR="00F466AA" w:rsidRPr="00B51EF7" w:rsidRDefault="00F466AA" w:rsidP="005E65BE">
            <w:pPr>
              <w:pStyle w:val="Tabletext"/>
            </w:pPr>
          </w:p>
        </w:tc>
      </w:tr>
      <w:tr w:rsidR="00F466AA" w:rsidRPr="00B51EF7" w14:paraId="3801B0B4" w14:textId="77777777" w:rsidTr="00902FF2">
        <w:trPr>
          <w:cantSplit/>
        </w:trPr>
        <w:tc>
          <w:tcPr>
            <w:tcW w:w="1615" w:type="dxa"/>
          </w:tcPr>
          <w:p w14:paraId="3801B0AE" w14:textId="1BC18553" w:rsidR="00F466AA" w:rsidRPr="00B51EF7" w:rsidRDefault="004C3324" w:rsidP="005E65BE">
            <w:pPr>
              <w:pStyle w:val="Tabletext"/>
            </w:pPr>
            <w:r w:rsidRPr="004C3324">
              <w:t>Players determine whether their local plans, policies, and procedures meet National Incident Management System guidance using three game assignments.</w:t>
            </w:r>
          </w:p>
        </w:tc>
        <w:tc>
          <w:tcPr>
            <w:tcW w:w="1980" w:type="dxa"/>
          </w:tcPr>
          <w:p w14:paraId="3801B0AF" w14:textId="50B463A2" w:rsidR="00F466AA" w:rsidRPr="00B51EF7" w:rsidRDefault="004C3324" w:rsidP="005E65BE">
            <w:pPr>
              <w:pStyle w:val="Tabletext"/>
            </w:pPr>
            <w:r>
              <w:t>Planning</w:t>
            </w:r>
          </w:p>
        </w:tc>
        <w:tc>
          <w:tcPr>
            <w:tcW w:w="1710" w:type="dxa"/>
          </w:tcPr>
          <w:p w14:paraId="3801B0B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B1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B2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B3" w14:textId="77777777" w:rsidR="00F466AA" w:rsidRPr="00B51EF7" w:rsidRDefault="00F466AA" w:rsidP="005E65BE">
            <w:pPr>
              <w:pStyle w:val="Tabletext"/>
            </w:pPr>
          </w:p>
        </w:tc>
      </w:tr>
    </w:tbl>
    <w:p w14:paraId="3801B0C9" w14:textId="77777777" w:rsidR="009C1950" w:rsidRPr="00CC18BE" w:rsidRDefault="009C1950" w:rsidP="00CC18BE">
      <w:pPr>
        <w:pStyle w:val="HSEEPFigureTitle"/>
      </w:pPr>
      <w:r w:rsidRPr="00CC18BE">
        <w:t xml:space="preserve">Table 1. </w:t>
      </w:r>
      <w:r w:rsidR="00F466AA" w:rsidRPr="00CC18BE">
        <w:t>Summary of Core Capability Performance</w:t>
      </w:r>
    </w:p>
    <w:p w14:paraId="4D923F5D" w14:textId="77777777" w:rsidR="005E65BE" w:rsidRPr="00605796" w:rsidRDefault="005E65BE" w:rsidP="00605796">
      <w:pPr>
        <w:pStyle w:val="BodyTextBold"/>
      </w:pPr>
      <w:r w:rsidRPr="00605796">
        <w:t>Ratings Definitions:</w:t>
      </w:r>
    </w:p>
    <w:p w14:paraId="7E95A4D4" w14:textId="3A3FDBBF" w:rsidR="005E65BE" w:rsidRPr="00605796" w:rsidRDefault="005E65BE" w:rsidP="00605796">
      <w:pPr>
        <w:pStyle w:val="BodyText"/>
      </w:pPr>
      <w:r w:rsidRPr="00605796">
        <w:rPr>
          <w:rStyle w:val="BodyTextBoldChar"/>
        </w:rPr>
        <w:t>Performed without Challenges (P):</w:t>
      </w:r>
      <w:r w:rsidRPr="00605796">
        <w:t xml:space="preserve"> The targets and critical tasks associated with the capability were completed in a manner that achieved the objective(s) and did not negatively impact the performance of other activities.</w:t>
      </w:r>
      <w:r w:rsidR="00DE7CA3">
        <w:t xml:space="preserve"> </w:t>
      </w:r>
      <w:r w:rsidRPr="00605796"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4DE1553F" w14:textId="3271B50B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Some Challenges (S):</w:t>
      </w:r>
      <w:r w:rsidR="00DE7CA3">
        <w:t xml:space="preserve"> </w:t>
      </w:r>
      <w:r w:rsidRPr="00605796">
        <w:t>The targets and critical tasks associated with the capability were completed in a manner that achieved the objective(s) and did not negatively impact the performance of other</w:t>
      </w:r>
      <w:r w:rsidRPr="005E65BE">
        <w:t xml:space="preserve"> activities.</w:t>
      </w:r>
      <w:r w:rsidR="00DE7CA3">
        <w:t xml:space="preserve"> </w:t>
      </w:r>
      <w:r w:rsidRPr="005E65BE"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>
        <w:t xml:space="preserve"> </w:t>
      </w:r>
      <w:r w:rsidRPr="005E65BE">
        <w:t>However, opportunities to enhance effectiveness and/or efficiency were identified.</w:t>
      </w:r>
    </w:p>
    <w:p w14:paraId="58903205" w14:textId="37F98408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Major Challenges (M):</w:t>
      </w:r>
      <w:r w:rsidR="00DE7CA3">
        <w:t xml:space="preserve"> </w:t>
      </w:r>
      <w:r w:rsidRPr="005E65BE">
        <w:t>The targets and critical tasks associated with the capability were completed in a manner that achieved the objective(s), but some or all of the following were observed:</w:t>
      </w:r>
      <w:r w:rsidR="00DE7CA3">
        <w:t xml:space="preserve"> </w:t>
      </w:r>
      <w:r w:rsidRPr="005E65BE"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3D587D8D" w:rsidR="005E65BE" w:rsidRPr="005E65BE" w:rsidRDefault="005E65BE" w:rsidP="005E65BE">
      <w:pPr>
        <w:pStyle w:val="BodyText"/>
      </w:pPr>
      <w:r w:rsidRPr="00605796">
        <w:rPr>
          <w:rStyle w:val="BodyTextBoldChar"/>
        </w:rPr>
        <w:t>Unable to be Performed (U):</w:t>
      </w:r>
      <w:r w:rsidR="00DE7CA3">
        <w:t xml:space="preserve"> </w:t>
      </w:r>
      <w:r w:rsidRPr="005E65BE">
        <w:t>The targets and critical tasks associated with the capability were not performed in a manner that achieved the objective(s).</w:t>
      </w:r>
    </w:p>
    <w:p w14:paraId="3801B0CA" w14:textId="6F879427" w:rsidR="007F0221" w:rsidRDefault="007F0221" w:rsidP="005E65BE">
      <w:pPr>
        <w:pStyle w:val="BodyText"/>
      </w:pPr>
      <w:r w:rsidRPr="005E65BE">
        <w:t>The following sections provide an overview of the performance related to each exercise objective and associated capability, highlighting strengths and areas for improvement.</w:t>
      </w:r>
    </w:p>
    <w:p w14:paraId="69EF35CE" w14:textId="77777777" w:rsidR="00DE7CA3" w:rsidRPr="005E65BE" w:rsidRDefault="00DE7CA3" w:rsidP="005E65BE">
      <w:pPr>
        <w:pStyle w:val="BodyText"/>
        <w:sectPr w:rsidR="00DE7CA3" w:rsidRPr="005E65BE" w:rsidSect="00A56ED7">
          <w:headerReference w:type="even" r:id="rId16"/>
          <w:footerReference w:type="default" r:id="rId1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C3337BE" w14:textId="4CEC8EBA" w:rsidR="0013433F" w:rsidRPr="0013433F" w:rsidRDefault="0013433F" w:rsidP="0013433F">
      <w:pPr>
        <w:pStyle w:val="BodyText"/>
        <w:rPr>
          <w:rFonts w:ascii="Arial" w:hAnsi="Arial" w:cs="Arial"/>
          <w:b/>
          <w:bCs/>
          <w:iCs/>
          <w:color w:val="003366"/>
          <w:sz w:val="28"/>
          <w:szCs w:val="28"/>
        </w:rPr>
      </w:pPr>
      <w:r>
        <w:rPr>
          <w:rFonts w:ascii="Arial" w:hAnsi="Arial" w:cs="Arial"/>
          <w:b/>
          <w:bCs/>
          <w:iCs/>
          <w:color w:val="003366"/>
          <w:sz w:val="28"/>
          <w:szCs w:val="28"/>
        </w:rPr>
        <w:t>Objective 1:</w:t>
      </w:r>
      <w:r w:rsidR="008302B2" w:rsidRPr="008302B2">
        <w:t xml:space="preserve"> </w:t>
      </w:r>
      <w:r w:rsidR="008302B2" w:rsidRPr="008302B2">
        <w:rPr>
          <w:rFonts w:ascii="Arial" w:hAnsi="Arial" w:cs="Arial"/>
          <w:color w:val="002060"/>
        </w:rPr>
        <w:t>Teams compete to acquire and apply resources to resolve five animal needs assignments following game rules.</w:t>
      </w:r>
    </w:p>
    <w:p w14:paraId="3801B0CC" w14:textId="343EB77E" w:rsidR="007F0221" w:rsidRDefault="007F0221" w:rsidP="007F0221">
      <w:pPr>
        <w:pStyle w:val="BodyText"/>
      </w:pPr>
      <w:r w:rsidRPr="00B51EF7">
        <w:t xml:space="preserve">The strengths and areas for improvement for each capability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  <w:r w:rsidR="008302B2" w:rsidRPr="008302B2">
        <w:t xml:space="preserve"> </w:t>
      </w:r>
    </w:p>
    <w:p w14:paraId="3801B0CD" w14:textId="56351966" w:rsidR="00576DCA" w:rsidRPr="00EC5068" w:rsidRDefault="001628C0" w:rsidP="001628C0">
      <w:pPr>
        <w:pStyle w:val="BodyText"/>
      </w:pPr>
      <w:r>
        <w:rPr>
          <w:rFonts w:ascii="Arial" w:hAnsi="Arial" w:cs="Arial"/>
          <w:b/>
          <w:bCs/>
          <w:iCs/>
          <w:color w:val="003366"/>
          <w:sz w:val="28"/>
          <w:szCs w:val="28"/>
        </w:rPr>
        <w:t xml:space="preserve">Capability 1: </w:t>
      </w:r>
      <w:r w:rsidRPr="001628C0">
        <w:rPr>
          <w:rFonts w:ascii="Arial" w:hAnsi="Arial" w:cs="Arial"/>
          <w:iCs/>
          <w:color w:val="003366"/>
        </w:rPr>
        <w:t xml:space="preserve">Logistics and Supply Chain </w:t>
      </w:r>
      <w:r>
        <w:rPr>
          <w:rFonts w:ascii="Arial" w:hAnsi="Arial" w:cs="Arial"/>
          <w:iCs/>
          <w:color w:val="003366"/>
        </w:rPr>
        <w:t>Management</w:t>
      </w:r>
      <w:r>
        <w:rPr>
          <w:rFonts w:ascii="Arial" w:hAnsi="Arial" w:cs="Arial"/>
          <w:b/>
          <w:bCs/>
          <w:iCs/>
          <w:color w:val="003366"/>
          <w:sz w:val="28"/>
          <w:szCs w:val="28"/>
        </w:rPr>
        <w:t xml:space="preserve"> </w:t>
      </w:r>
    </w:p>
    <w:p w14:paraId="3801B0CE" w14:textId="77777777" w:rsidR="00576DCA" w:rsidRPr="00EC5068" w:rsidRDefault="00576DCA" w:rsidP="00576DCA">
      <w:pPr>
        <w:pStyle w:val="Heading3"/>
      </w:pPr>
      <w:r w:rsidRPr="00EC5068">
        <w:t>Strengths</w:t>
      </w:r>
    </w:p>
    <w:p w14:paraId="3801B0CF" w14:textId="77777777"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0" w14:textId="7CC99E7D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1" w14:textId="5F4C8DC8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2" w14:textId="605869EF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3" w14:textId="77777777" w:rsidR="00576DCA" w:rsidRPr="00EC5068" w:rsidRDefault="00576DCA" w:rsidP="00707C30">
      <w:pPr>
        <w:pStyle w:val="Heading3"/>
      </w:pPr>
      <w:r w:rsidRPr="00EC5068">
        <w:t>Areas for Improvement</w:t>
      </w:r>
    </w:p>
    <w:p w14:paraId="3801B0D4" w14:textId="77777777"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14:paraId="3801B0D5" w14:textId="7AA5B465" w:rsidR="00576DCA" w:rsidRPr="00B51EF7" w:rsidRDefault="00576DCA" w:rsidP="007F0221">
      <w:pPr>
        <w:pStyle w:val="BodyText"/>
      </w:pPr>
      <w:r w:rsidRPr="00EC5068">
        <w:rPr>
          <w:rStyle w:val="Heading4Char"/>
        </w:rPr>
        <w:t>Area for Improvement 1:</w:t>
      </w:r>
      <w:r w:rsidR="00DE7CA3" w:rsidRPr="00EC5068">
        <w:rPr>
          <w:color w:val="003366"/>
        </w:rPr>
        <w:t xml:space="preserve"> </w:t>
      </w:r>
      <w:r w:rsidR="00605796"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3801B0D6" w14:textId="0FE1EBF9" w:rsidR="00576DCA" w:rsidRPr="00B51EF7" w:rsidRDefault="00576DCA" w:rsidP="007F0221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801B0D7" w14:textId="019CD1C4" w:rsidR="00576DCA" w:rsidRPr="00B51EF7" w:rsidRDefault="003170C3" w:rsidP="007F0221">
      <w:pPr>
        <w:pStyle w:val="BodyText"/>
      </w:pPr>
      <w:r w:rsidRPr="00EC5068">
        <w:rPr>
          <w:rStyle w:val="Heading4Char"/>
        </w:rPr>
        <w:t>Analysis</w:t>
      </w:r>
      <w:r w:rsidR="00576DCA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8" w14:textId="31F2E31A" w:rsidR="00707C30" w:rsidRPr="00B51EF7" w:rsidRDefault="00707C30" w:rsidP="00707C30">
      <w:pPr>
        <w:pStyle w:val="BodyText"/>
      </w:pPr>
      <w:r w:rsidRPr="00EC5068">
        <w:rPr>
          <w:rStyle w:val="Heading4Char"/>
        </w:rPr>
        <w:t>Area for Improvement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9" w14:textId="4EE44D74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14:paraId="3801B0DA" w14:textId="6667AC0E" w:rsidR="00707C30" w:rsidRPr="00B51EF7" w:rsidRDefault="00BE3AAA" w:rsidP="00707C30">
      <w:pPr>
        <w:pStyle w:val="BodyText"/>
      </w:pPr>
      <w:r w:rsidRPr="00EC5068">
        <w:rPr>
          <w:rStyle w:val="Heading4Char"/>
        </w:rPr>
        <w:t>Analysis</w:t>
      </w:r>
      <w:r w:rsidR="00707C30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0A31A6C" w14:textId="63E56736" w:rsidR="0013433F" w:rsidRPr="008302B2" w:rsidRDefault="0013433F" w:rsidP="00707C30">
      <w:pPr>
        <w:pStyle w:val="Heading2"/>
        <w:rPr>
          <w:b w:val="0"/>
          <w:bCs w:val="0"/>
          <w:sz w:val="24"/>
          <w:szCs w:val="24"/>
        </w:rPr>
      </w:pPr>
      <w:r w:rsidRPr="0013433F">
        <w:t>Objective 2</w:t>
      </w:r>
      <w:r w:rsidR="008302B2">
        <w:t>:</w:t>
      </w:r>
      <w:r w:rsidR="008302B2" w:rsidRPr="008302B2">
        <w:t xml:space="preserve"> </w:t>
      </w:r>
      <w:r w:rsidR="008302B2" w:rsidRPr="008302B2">
        <w:rPr>
          <w:b w:val="0"/>
          <w:bCs w:val="0"/>
          <w:sz w:val="24"/>
          <w:szCs w:val="24"/>
        </w:rPr>
        <w:t>Players determine whether their local plans, policies, and procedures meet National Incident Management System guidance using three game assignments.</w:t>
      </w:r>
    </w:p>
    <w:p w14:paraId="3801B0DB" w14:textId="2D3CCAFC" w:rsidR="00707C30" w:rsidRPr="00EC5068" w:rsidRDefault="001628C0" w:rsidP="00707C30">
      <w:pPr>
        <w:pStyle w:val="Heading2"/>
      </w:pPr>
      <w:r w:rsidRPr="001628C0">
        <w:rPr>
          <w:iCs w:val="0"/>
        </w:rPr>
        <w:t>Capability</w:t>
      </w:r>
      <w:r>
        <w:rPr>
          <w:iCs w:val="0"/>
        </w:rPr>
        <w:t xml:space="preserve"> 2</w:t>
      </w:r>
      <w:r>
        <w:t xml:space="preserve">: </w:t>
      </w:r>
      <w:r w:rsidR="0013433F" w:rsidRPr="001628C0">
        <w:rPr>
          <w:b w:val="0"/>
          <w:bCs w:val="0"/>
          <w:sz w:val="24"/>
          <w:szCs w:val="24"/>
        </w:rPr>
        <w:t>Planning</w:t>
      </w:r>
    </w:p>
    <w:p w14:paraId="3801B0DC" w14:textId="77777777" w:rsidR="00707C30" w:rsidRPr="00EC5068" w:rsidRDefault="00707C30" w:rsidP="00707C30">
      <w:pPr>
        <w:pStyle w:val="Heading3"/>
      </w:pPr>
      <w:r w:rsidRPr="00EC5068">
        <w:t>Strengths</w:t>
      </w:r>
    </w:p>
    <w:p w14:paraId="3801B0DD" w14:textId="77777777"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E" w14:textId="714D5954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F" w14:textId="37B1BD6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0" w14:textId="009F09D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1" w14:textId="77777777" w:rsidR="00707C30" w:rsidRPr="00EC5068" w:rsidRDefault="00707C30" w:rsidP="00707C30">
      <w:pPr>
        <w:pStyle w:val="Heading3"/>
      </w:pPr>
      <w:r w:rsidRPr="00EC5068">
        <w:t>Areas for Improvement</w:t>
      </w:r>
    </w:p>
    <w:p w14:paraId="3801B0E2" w14:textId="77777777"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14:paraId="3801B0E3" w14:textId="2776B13B" w:rsidR="00707C30" w:rsidRPr="00B51EF7" w:rsidRDefault="00707C30" w:rsidP="00707C30">
      <w:pPr>
        <w:pStyle w:val="BodyText"/>
      </w:pPr>
      <w:r w:rsidRPr="00EC5068">
        <w:rPr>
          <w:rStyle w:val="Heading4Char"/>
        </w:rPr>
        <w:t>Area for Improvement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</w:t>
      </w:r>
      <w:r w:rsidR="00605796">
        <w:rPr>
          <w:highlight w:val="lightGray"/>
        </w:rPr>
        <w:t>ment.</w:t>
      </w:r>
      <w:r w:rsidRPr="00B51EF7">
        <w:rPr>
          <w:highlight w:val="lightGray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801B0E6" w14:textId="161F7DF6" w:rsidR="00707C30" w:rsidRPr="00B51EF7" w:rsidRDefault="00BE3AAA" w:rsidP="00707C30">
      <w:pPr>
        <w:pStyle w:val="BodyText"/>
        <w:sectPr w:rsidR="00707C30" w:rsidRPr="00B51EF7" w:rsidSect="00A56ED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EC5068">
        <w:rPr>
          <w:rStyle w:val="Heading4Char"/>
        </w:rPr>
        <w:t>Analysis: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E7" w14:textId="5B810C19" w:rsidR="00707C30" w:rsidRPr="00EC5068" w:rsidRDefault="00707C30" w:rsidP="00605796">
      <w:pPr>
        <w:pStyle w:val="Appendix"/>
      </w:pPr>
      <w:r w:rsidRPr="00EC5068">
        <w:t>Improvement Plan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632"/>
        <w:gridCol w:w="1472"/>
        <w:gridCol w:w="2147"/>
        <w:gridCol w:w="1173"/>
        <w:gridCol w:w="1707"/>
        <w:gridCol w:w="1707"/>
        <w:gridCol w:w="1521"/>
        <w:gridCol w:w="1428"/>
      </w:tblGrid>
      <w:tr w:rsidR="00605796" w:rsidRPr="00B51EF7" w14:paraId="5E08498A" w14:textId="77777777" w:rsidTr="00045CD3">
        <w:trPr>
          <w:cantSplit/>
          <w:trHeight w:val="708"/>
          <w:tblHeader/>
        </w:trPr>
        <w:tc>
          <w:tcPr>
            <w:tcW w:w="1632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3366"/>
            <w:vAlign w:val="center"/>
          </w:tcPr>
          <w:p w14:paraId="2AE1ABEA" w14:textId="5DE22584" w:rsidR="00605796" w:rsidRDefault="00605796" w:rsidP="0034018F">
            <w:pPr>
              <w:pStyle w:val="TableHead"/>
            </w:pPr>
            <w:r w:rsidRPr="00B51EF7">
              <w:t>Capability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2E8CF791" w14:textId="77777777" w:rsidR="00605796" w:rsidRDefault="00605796" w:rsidP="0034018F">
            <w:pPr>
              <w:pStyle w:val="TableHead"/>
            </w:pPr>
            <w:r>
              <w:t>Issue/</w:t>
            </w:r>
            <w:r w:rsidRPr="00B51EF7">
              <w:t>Area for Improvement</w:t>
            </w:r>
          </w:p>
        </w:tc>
        <w:tc>
          <w:tcPr>
            <w:tcW w:w="214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1023B0F" w14:textId="77777777" w:rsidR="00605796" w:rsidRDefault="00605796" w:rsidP="0034018F">
            <w:pPr>
              <w:pStyle w:val="TableHead"/>
            </w:pPr>
            <w:r w:rsidRPr="00B51EF7"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DA08FED" w14:textId="0CF238C4" w:rsidR="00605796" w:rsidRDefault="00956255" w:rsidP="0034018F">
            <w:pPr>
              <w:pStyle w:val="TableHead"/>
            </w:pPr>
            <w:r>
              <w:t>Capability Element</w:t>
            </w:r>
            <w:r w:rsidR="009F15F0">
              <w:rPr>
                <w:rStyle w:val="FootnoteReference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13BE8371" w14:textId="77777777" w:rsidR="00605796" w:rsidRDefault="00605796" w:rsidP="0034018F">
            <w:pPr>
              <w:pStyle w:val="TableHead"/>
            </w:pPr>
            <w:r w:rsidRPr="00B51EF7">
              <w:t>Primary Responsible Organization</w:t>
            </w:r>
          </w:p>
        </w:tc>
        <w:tc>
          <w:tcPr>
            <w:tcW w:w="170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0EC541C6" w14:textId="77777777" w:rsidR="00605796" w:rsidRDefault="00605796" w:rsidP="0034018F">
            <w:pPr>
              <w:pStyle w:val="TableHead"/>
            </w:pPr>
            <w:r w:rsidRPr="00B51EF7">
              <w:t>Organization POC</w:t>
            </w:r>
          </w:p>
        </w:tc>
        <w:tc>
          <w:tcPr>
            <w:tcW w:w="1521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4078F37D" w14:textId="77777777" w:rsidR="00605796" w:rsidRDefault="00605796" w:rsidP="0034018F">
            <w:pPr>
              <w:pStyle w:val="TableHead"/>
            </w:pPr>
            <w:r w:rsidRPr="00B51EF7">
              <w:t>Start Date</w:t>
            </w:r>
          </w:p>
        </w:tc>
        <w:tc>
          <w:tcPr>
            <w:tcW w:w="1428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3366"/>
            <w:vAlign w:val="center"/>
          </w:tcPr>
          <w:p w14:paraId="7B21E2D7" w14:textId="77777777" w:rsidR="00605796" w:rsidRDefault="00605796" w:rsidP="0034018F">
            <w:pPr>
              <w:pStyle w:val="TableHead"/>
            </w:pPr>
            <w:r w:rsidRPr="00B51EF7">
              <w:t>Completion Date</w:t>
            </w:r>
          </w:p>
        </w:tc>
      </w:tr>
      <w:tr w:rsidR="00605796" w:rsidRPr="00B51EF7" w14:paraId="28214589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7EFA21A6" w14:textId="7350F1B7" w:rsidR="00D7020C" w:rsidRDefault="00605796" w:rsidP="0034018F">
            <w:pPr>
              <w:pStyle w:val="Tabletext"/>
            </w:pPr>
            <w:r w:rsidRPr="00B51EF7">
              <w:t xml:space="preserve">Capability 1: </w:t>
            </w:r>
            <w:r w:rsidR="00D7020C">
              <w:t>Logistics and Supply Chain Management</w:t>
            </w:r>
          </w:p>
        </w:tc>
        <w:tc>
          <w:tcPr>
            <w:tcW w:w="1472" w:type="dxa"/>
          </w:tcPr>
          <w:p w14:paraId="5CE9DA6F" w14:textId="77777777" w:rsidR="00605796" w:rsidRDefault="00605796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47" w:type="dxa"/>
            <w:vAlign w:val="center"/>
          </w:tcPr>
          <w:p w14:paraId="126DBB5B" w14:textId="77777777" w:rsidR="00605796" w:rsidRDefault="00605796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14:paraId="16B93C2C" w14:textId="77777777" w:rsidR="00605796" w:rsidRDefault="00605796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5B461A9B" w14:textId="77777777" w:rsidR="00605796" w:rsidRDefault="00605796" w:rsidP="0034018F">
            <w:pPr>
              <w:pStyle w:val="Tabletext"/>
            </w:pPr>
          </w:p>
        </w:tc>
        <w:tc>
          <w:tcPr>
            <w:tcW w:w="1707" w:type="dxa"/>
          </w:tcPr>
          <w:p w14:paraId="2B77961C" w14:textId="77777777" w:rsidR="00605796" w:rsidRDefault="00605796" w:rsidP="0034018F">
            <w:pPr>
              <w:pStyle w:val="Tabletext"/>
            </w:pPr>
          </w:p>
        </w:tc>
        <w:tc>
          <w:tcPr>
            <w:tcW w:w="1521" w:type="dxa"/>
          </w:tcPr>
          <w:p w14:paraId="25C675EF" w14:textId="77777777" w:rsidR="00605796" w:rsidRDefault="00605796" w:rsidP="0034018F">
            <w:pPr>
              <w:pStyle w:val="Tabletext"/>
              <w:rPr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49A7096C" w14:textId="77777777" w:rsidR="00605796" w:rsidRDefault="00605796" w:rsidP="0034018F">
            <w:pPr>
              <w:pStyle w:val="Tabletext"/>
            </w:pPr>
          </w:p>
        </w:tc>
      </w:tr>
      <w:tr w:rsidR="00956255" w:rsidRPr="00B51EF7" w14:paraId="5A1F5DA6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70447EB3" w14:textId="3C595362" w:rsidR="00D7020C" w:rsidRPr="00B51EF7" w:rsidRDefault="00956255" w:rsidP="0034018F">
            <w:pPr>
              <w:pStyle w:val="Tabletext"/>
            </w:pPr>
            <w:r>
              <w:t xml:space="preserve">Capability 1: </w:t>
            </w:r>
            <w:r w:rsidR="00D7020C">
              <w:t>Logistics and Supply Chain Management</w:t>
            </w:r>
          </w:p>
        </w:tc>
        <w:tc>
          <w:tcPr>
            <w:tcW w:w="1472" w:type="dxa"/>
          </w:tcPr>
          <w:p w14:paraId="0EBD8B5F" w14:textId="03D10A8E" w:rsidR="00956255" w:rsidRPr="00B51EF7" w:rsidRDefault="00956255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47" w:type="dxa"/>
            <w:vAlign w:val="center"/>
          </w:tcPr>
          <w:p w14:paraId="1898762F" w14:textId="55FDF11D" w:rsidR="00956255" w:rsidRPr="00956255" w:rsidRDefault="00956255" w:rsidP="0034018F">
            <w:pPr>
              <w:pStyle w:val="Tabletext"/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2BFAA52B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499F3006" w14:textId="77777777" w:rsidR="00956255" w:rsidRDefault="00956255" w:rsidP="0034018F">
            <w:pPr>
              <w:pStyle w:val="Tabletext"/>
            </w:pPr>
          </w:p>
        </w:tc>
        <w:tc>
          <w:tcPr>
            <w:tcW w:w="1707" w:type="dxa"/>
          </w:tcPr>
          <w:p w14:paraId="7B022201" w14:textId="77777777" w:rsidR="00956255" w:rsidRDefault="00956255" w:rsidP="0034018F">
            <w:pPr>
              <w:pStyle w:val="Tabletext"/>
            </w:pPr>
          </w:p>
        </w:tc>
        <w:tc>
          <w:tcPr>
            <w:tcW w:w="1521" w:type="dxa"/>
          </w:tcPr>
          <w:p w14:paraId="1BDF79AD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674B9852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2B09488A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18109F98" w14:textId="66D7B986" w:rsidR="00956255" w:rsidRDefault="00956255" w:rsidP="0034018F">
            <w:pPr>
              <w:pStyle w:val="Tabletext"/>
            </w:pPr>
            <w:r>
              <w:t xml:space="preserve">Capability 1: </w:t>
            </w:r>
            <w:r w:rsidR="00D7020C">
              <w:t>Logistics and Supply Chain Management</w:t>
            </w:r>
          </w:p>
        </w:tc>
        <w:tc>
          <w:tcPr>
            <w:tcW w:w="1472" w:type="dxa"/>
          </w:tcPr>
          <w:p w14:paraId="50C741E4" w14:textId="73269A35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47" w:type="dxa"/>
            <w:vAlign w:val="center"/>
          </w:tcPr>
          <w:p w14:paraId="0737A019" w14:textId="2AF6E70E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14:paraId="7C059181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7CAC0B6E" w14:textId="77777777" w:rsidR="00956255" w:rsidRDefault="00956255" w:rsidP="0034018F">
            <w:pPr>
              <w:pStyle w:val="Tabletext"/>
            </w:pPr>
          </w:p>
        </w:tc>
        <w:tc>
          <w:tcPr>
            <w:tcW w:w="1707" w:type="dxa"/>
          </w:tcPr>
          <w:p w14:paraId="6F3F67AE" w14:textId="77777777" w:rsidR="00956255" w:rsidRDefault="00956255" w:rsidP="0034018F">
            <w:pPr>
              <w:pStyle w:val="Tabletext"/>
            </w:pPr>
          </w:p>
        </w:tc>
        <w:tc>
          <w:tcPr>
            <w:tcW w:w="1521" w:type="dxa"/>
          </w:tcPr>
          <w:p w14:paraId="6E796DA0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436F9739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718C8385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32D8B42A" w14:textId="7C2B6809" w:rsidR="00956255" w:rsidRDefault="00956255" w:rsidP="0034018F">
            <w:pPr>
              <w:pStyle w:val="Tabletext"/>
            </w:pPr>
            <w:r>
              <w:t>Capability 2</w:t>
            </w:r>
            <w:r w:rsidRPr="00B51EF7">
              <w:t xml:space="preserve">: </w:t>
            </w:r>
            <w:r w:rsidR="0021101C">
              <w:t>Planning</w:t>
            </w:r>
          </w:p>
        </w:tc>
        <w:tc>
          <w:tcPr>
            <w:tcW w:w="1472" w:type="dxa"/>
          </w:tcPr>
          <w:p w14:paraId="3E8472C5" w14:textId="436EBCD9" w:rsidR="00956255" w:rsidRPr="00B51EF7" w:rsidRDefault="00956255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47" w:type="dxa"/>
            <w:vAlign w:val="center"/>
          </w:tcPr>
          <w:p w14:paraId="7A33BC4A" w14:textId="48D97E2D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14:paraId="2DCB6316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6EA514BD" w14:textId="77777777" w:rsidR="00956255" w:rsidRDefault="00956255" w:rsidP="0034018F">
            <w:pPr>
              <w:pStyle w:val="Tabletext"/>
            </w:pPr>
          </w:p>
        </w:tc>
        <w:tc>
          <w:tcPr>
            <w:tcW w:w="1707" w:type="dxa"/>
          </w:tcPr>
          <w:p w14:paraId="4E197704" w14:textId="77777777" w:rsidR="00956255" w:rsidRDefault="00956255" w:rsidP="0034018F">
            <w:pPr>
              <w:pStyle w:val="Tabletext"/>
            </w:pPr>
          </w:p>
        </w:tc>
        <w:tc>
          <w:tcPr>
            <w:tcW w:w="1521" w:type="dxa"/>
          </w:tcPr>
          <w:p w14:paraId="41F7C512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59501D9A" w14:textId="27BC109D" w:rsidR="00956255" w:rsidRDefault="00956255" w:rsidP="0034018F">
            <w:pPr>
              <w:pStyle w:val="Tabletext"/>
            </w:pPr>
          </w:p>
        </w:tc>
      </w:tr>
      <w:tr w:rsidR="00956255" w:rsidRPr="00B51EF7" w14:paraId="28197134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05B22162" w14:textId="5DF24A63" w:rsidR="00956255" w:rsidRDefault="00956255" w:rsidP="0034018F">
            <w:pPr>
              <w:pStyle w:val="Tabletext"/>
            </w:pPr>
            <w:r>
              <w:t xml:space="preserve">Capability 2: </w:t>
            </w:r>
            <w:r w:rsidR="0021101C">
              <w:t>Planning</w:t>
            </w:r>
          </w:p>
        </w:tc>
        <w:tc>
          <w:tcPr>
            <w:tcW w:w="1472" w:type="dxa"/>
          </w:tcPr>
          <w:p w14:paraId="1DB761E1" w14:textId="0A4FA31B" w:rsidR="00956255" w:rsidRPr="00B51EF7" w:rsidRDefault="00956255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47" w:type="dxa"/>
            <w:vAlign w:val="center"/>
          </w:tcPr>
          <w:p w14:paraId="1F32ADD6" w14:textId="5ACA6D2C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7643ADF3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1D7540DC" w14:textId="77777777" w:rsidR="00956255" w:rsidRDefault="00956255" w:rsidP="0034018F">
            <w:pPr>
              <w:pStyle w:val="Tabletext"/>
            </w:pPr>
          </w:p>
        </w:tc>
        <w:tc>
          <w:tcPr>
            <w:tcW w:w="1707" w:type="dxa"/>
          </w:tcPr>
          <w:p w14:paraId="3645FBE2" w14:textId="77777777" w:rsidR="00956255" w:rsidRDefault="00956255" w:rsidP="0034018F">
            <w:pPr>
              <w:pStyle w:val="Tabletext"/>
            </w:pPr>
          </w:p>
        </w:tc>
        <w:tc>
          <w:tcPr>
            <w:tcW w:w="1521" w:type="dxa"/>
          </w:tcPr>
          <w:p w14:paraId="35DCDD47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7521ADE7" w14:textId="1E2EF012" w:rsidR="00956255" w:rsidRDefault="00956255" w:rsidP="0034018F">
            <w:pPr>
              <w:pStyle w:val="Tabletext"/>
            </w:pPr>
          </w:p>
        </w:tc>
      </w:tr>
      <w:tr w:rsidR="00956255" w:rsidRPr="00B51EF7" w14:paraId="6612EB6E" w14:textId="77777777" w:rsidTr="00045CD3">
        <w:trPr>
          <w:cantSplit/>
          <w:trHeight w:val="165"/>
        </w:trPr>
        <w:tc>
          <w:tcPr>
            <w:tcW w:w="1632" w:type="dxa"/>
            <w:tcBorders>
              <w:left w:val="single" w:sz="4" w:space="0" w:color="000080"/>
            </w:tcBorders>
          </w:tcPr>
          <w:p w14:paraId="15DC9E46" w14:textId="4BD7475B" w:rsidR="00956255" w:rsidRDefault="00956255" w:rsidP="0034018F">
            <w:pPr>
              <w:pStyle w:val="Tabletext"/>
            </w:pPr>
            <w:r>
              <w:t xml:space="preserve">Capability 2: </w:t>
            </w:r>
            <w:r w:rsidR="0021101C">
              <w:t>Planning</w:t>
            </w:r>
          </w:p>
        </w:tc>
        <w:tc>
          <w:tcPr>
            <w:tcW w:w="1472" w:type="dxa"/>
          </w:tcPr>
          <w:p w14:paraId="4BB0921C" w14:textId="2C310738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47" w:type="dxa"/>
            <w:vAlign w:val="center"/>
          </w:tcPr>
          <w:p w14:paraId="4FE21C3B" w14:textId="22CB0F3F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14:paraId="3061D807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07" w:type="dxa"/>
          </w:tcPr>
          <w:p w14:paraId="34A96128" w14:textId="77777777" w:rsidR="00956255" w:rsidRDefault="00956255" w:rsidP="0034018F">
            <w:pPr>
              <w:pStyle w:val="Tabletext"/>
            </w:pPr>
          </w:p>
        </w:tc>
        <w:tc>
          <w:tcPr>
            <w:tcW w:w="1707" w:type="dxa"/>
          </w:tcPr>
          <w:p w14:paraId="6101027D" w14:textId="77777777" w:rsidR="00956255" w:rsidRDefault="00956255" w:rsidP="0034018F">
            <w:pPr>
              <w:pStyle w:val="Tabletext"/>
            </w:pPr>
          </w:p>
        </w:tc>
        <w:tc>
          <w:tcPr>
            <w:tcW w:w="1521" w:type="dxa"/>
          </w:tcPr>
          <w:p w14:paraId="7EC94FC5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8" w:type="dxa"/>
            <w:tcBorders>
              <w:right w:val="single" w:sz="4" w:space="0" w:color="000080"/>
            </w:tcBorders>
          </w:tcPr>
          <w:p w14:paraId="0C063B05" w14:textId="73313EA5" w:rsidR="00956255" w:rsidRDefault="00956255" w:rsidP="0034018F">
            <w:pPr>
              <w:pStyle w:val="Tabletext"/>
            </w:pPr>
          </w:p>
        </w:tc>
      </w:tr>
    </w:tbl>
    <w:p w14:paraId="47D37BCC" w14:textId="2717B8DA" w:rsidR="00956255" w:rsidRPr="00B51EF7" w:rsidRDefault="00707C30" w:rsidP="00707C30">
      <w:pPr>
        <w:pStyle w:val="BodyText"/>
      </w:pPr>
      <w:r w:rsidRPr="00B51EF7">
        <w:t xml:space="preserve">This IP has been developed specifically for </w:t>
      </w:r>
      <w:r w:rsidRPr="00B51EF7">
        <w:rPr>
          <w:highlight w:val="lightGray"/>
        </w:rPr>
        <w:t>[Organization or Jurisdiction]</w:t>
      </w:r>
      <w:r w:rsidRPr="00B51EF7">
        <w:t xml:space="preserve"> </w:t>
      </w:r>
      <w:proofErr w:type="gramStart"/>
      <w:r w:rsidRPr="00B51EF7">
        <w:t>as a result of</w:t>
      </w:r>
      <w:proofErr w:type="gramEnd"/>
      <w:r w:rsidRPr="00B51EF7">
        <w:t xml:space="preserve"> </w:t>
      </w:r>
      <w:r w:rsidR="00835960">
        <w:t>LADDER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p w14:paraId="3801B120" w14:textId="77777777" w:rsidR="00613A96" w:rsidRPr="00B51EF7" w:rsidRDefault="00613A96" w:rsidP="00707C30">
      <w:pPr>
        <w:pStyle w:val="BodyText"/>
        <w:sectPr w:rsidR="00613A96" w:rsidRPr="00B51EF7" w:rsidSect="00A56ED7">
          <w:headerReference w:type="default" r:id="rId18"/>
          <w:footerReference w:type="default" r:id="rId19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EC5068" w:rsidRDefault="002A70AA" w:rsidP="002A70AA">
      <w:pPr>
        <w:pStyle w:val="Heading1"/>
      </w:pPr>
      <w:r w:rsidRPr="00EC5068">
        <w:t>Appendix B:</w:t>
      </w:r>
      <w:r w:rsidR="00DE7CA3" w:rsidRPr="00EC5068">
        <w:t xml:space="preserve"> </w:t>
      </w:r>
      <w:r w:rsidRPr="00EC5068">
        <w:t>Exercise Participants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cise Participants"/>
        <w:tblDescription w:val="Lists exercise participants by different sector/level categories"/>
      </w:tblPr>
      <w:tblGrid>
        <w:gridCol w:w="9330"/>
      </w:tblGrid>
      <w:tr w:rsidR="002A70AA" w:rsidRPr="00B51EF7" w14:paraId="3801B123" w14:textId="77777777" w:rsidTr="00EC5068">
        <w:trPr>
          <w:cantSplit/>
        </w:trPr>
        <w:tc>
          <w:tcPr>
            <w:tcW w:w="9414" w:type="dxa"/>
            <w:shd w:val="clear" w:color="auto" w:fill="003366"/>
          </w:tcPr>
          <w:p w14:paraId="3801B122" w14:textId="77777777"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14:paraId="3801B125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4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14:paraId="3801B127" w14:textId="77777777" w:rsidTr="00EC5068">
        <w:trPr>
          <w:cantSplit/>
        </w:trPr>
        <w:tc>
          <w:tcPr>
            <w:tcW w:w="9414" w:type="dxa"/>
          </w:tcPr>
          <w:p w14:paraId="3801B126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9" w14:textId="77777777" w:rsidTr="00EC5068">
        <w:trPr>
          <w:cantSplit/>
        </w:trPr>
        <w:tc>
          <w:tcPr>
            <w:tcW w:w="9414" w:type="dxa"/>
          </w:tcPr>
          <w:p w14:paraId="3801B12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B" w14:textId="77777777" w:rsidTr="00EC5068">
        <w:trPr>
          <w:cantSplit/>
        </w:trPr>
        <w:tc>
          <w:tcPr>
            <w:tcW w:w="9414" w:type="dxa"/>
          </w:tcPr>
          <w:p w14:paraId="3801B12A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D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C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14:paraId="3801B12F" w14:textId="77777777" w:rsidTr="00EC5068">
        <w:trPr>
          <w:cantSplit/>
        </w:trPr>
        <w:tc>
          <w:tcPr>
            <w:tcW w:w="9414" w:type="dxa"/>
          </w:tcPr>
          <w:p w14:paraId="3801B12E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1" w14:textId="77777777" w:rsidTr="00EC5068">
        <w:trPr>
          <w:cantSplit/>
        </w:trPr>
        <w:tc>
          <w:tcPr>
            <w:tcW w:w="9414" w:type="dxa"/>
          </w:tcPr>
          <w:p w14:paraId="3801B13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3" w14:textId="77777777" w:rsidTr="00EC5068">
        <w:trPr>
          <w:cantSplit/>
        </w:trPr>
        <w:tc>
          <w:tcPr>
            <w:tcW w:w="9414" w:type="dxa"/>
          </w:tcPr>
          <w:p w14:paraId="3801B132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5" w14:textId="77777777" w:rsidTr="00EC5068">
        <w:trPr>
          <w:cantSplit/>
        </w:trPr>
        <w:tc>
          <w:tcPr>
            <w:tcW w:w="9414" w:type="dxa"/>
          </w:tcPr>
          <w:p w14:paraId="3801B134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7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6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14:paraId="3801B139" w14:textId="77777777" w:rsidTr="00EC5068">
        <w:trPr>
          <w:cantSplit/>
        </w:trPr>
        <w:tc>
          <w:tcPr>
            <w:tcW w:w="9414" w:type="dxa"/>
          </w:tcPr>
          <w:p w14:paraId="3801B13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B" w14:textId="77777777" w:rsidTr="00EC5068">
        <w:trPr>
          <w:cantSplit/>
        </w:trPr>
        <w:tc>
          <w:tcPr>
            <w:tcW w:w="9414" w:type="dxa"/>
          </w:tcPr>
          <w:p w14:paraId="3801B13A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D" w14:textId="77777777" w:rsidTr="00EC5068">
        <w:trPr>
          <w:cantSplit/>
        </w:trPr>
        <w:tc>
          <w:tcPr>
            <w:tcW w:w="9414" w:type="dxa"/>
          </w:tcPr>
          <w:p w14:paraId="3801B13C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F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E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14:paraId="3801B141" w14:textId="77777777" w:rsidTr="00EC5068">
        <w:trPr>
          <w:cantSplit/>
        </w:trPr>
        <w:tc>
          <w:tcPr>
            <w:tcW w:w="9414" w:type="dxa"/>
          </w:tcPr>
          <w:p w14:paraId="3801B14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43" w14:textId="77777777" w:rsidTr="00EC5068">
        <w:trPr>
          <w:cantSplit/>
        </w:trPr>
        <w:tc>
          <w:tcPr>
            <w:tcW w:w="9414" w:type="dxa"/>
          </w:tcPr>
          <w:p w14:paraId="3801B142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45" w14:textId="77777777" w:rsidTr="00EC5068">
        <w:trPr>
          <w:cantSplit/>
        </w:trPr>
        <w:tc>
          <w:tcPr>
            <w:tcW w:w="9414" w:type="dxa"/>
          </w:tcPr>
          <w:p w14:paraId="3801B144" w14:textId="77777777" w:rsidR="002A70AA" w:rsidRPr="00B51EF7" w:rsidRDefault="002A70AA" w:rsidP="001065B6">
            <w:pPr>
              <w:pStyle w:val="Tabletext"/>
            </w:pPr>
          </w:p>
        </w:tc>
      </w:tr>
    </w:tbl>
    <w:p w14:paraId="3801B146" w14:textId="77777777" w:rsidR="002A70AA" w:rsidRPr="00B51EF7" w:rsidRDefault="002A70AA" w:rsidP="00707C30">
      <w:pPr>
        <w:pStyle w:val="BodyText"/>
      </w:pPr>
    </w:p>
    <w:sectPr w:rsidR="002A70AA" w:rsidRPr="00B51EF7" w:rsidSect="00A56ED7">
      <w:headerReference w:type="default" r:id="rId20"/>
      <w:footerReference w:type="default" r:id="rId2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42F4" w14:textId="77777777" w:rsidR="00F84D90" w:rsidRDefault="00F84D90" w:rsidP="00D31366">
      <w:r>
        <w:separator/>
      </w:r>
    </w:p>
  </w:endnote>
  <w:endnote w:type="continuationSeparator" w:id="0">
    <w:p w14:paraId="4089E422" w14:textId="77777777" w:rsidR="00F84D90" w:rsidRDefault="00F84D90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0CF6" w14:textId="77777777" w:rsidR="001628C0" w:rsidRDefault="00162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4CDA" w14:textId="77777777" w:rsidR="009C16BC" w:rsidRPr="00EC5068" w:rsidRDefault="009C16BC" w:rsidP="009C16BC">
    <w:pPr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  <w:t xml:space="preserve">     </w:t>
    </w:r>
    <w:r w:rsidRPr="00675556">
      <w:rPr>
        <w:rFonts w:ascii="Arial" w:hAnsi="Arial" w:cs="Arial"/>
        <w:color w:val="003366"/>
        <w:sz w:val="18"/>
        <w:szCs w:val="18"/>
      </w:rPr>
      <w:t>Rev. 2017 508</w:t>
    </w:r>
  </w:p>
  <w:p w14:paraId="3801B14C" w14:textId="304DB78C" w:rsidR="004F37DF" w:rsidRPr="009C16BC" w:rsidRDefault="004F37DF" w:rsidP="009C1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D6EB" w14:textId="77777777" w:rsidR="001628C0" w:rsidRDefault="001628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4F" w14:textId="1487E51B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Exercise Overview</w:t>
    </w:r>
    <w:r w:rsidRPr="00EC5068">
      <w:rPr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045CD3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</w:p>
  <w:p w14:paraId="3801B150" w14:textId="3C6CE785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</w:p>
  <w:p w14:paraId="3801B151" w14:textId="61E5D734" w:rsidR="007D2F33" w:rsidRPr="00EC5068" w:rsidRDefault="001065B6" w:rsidP="00675556">
    <w:pPr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  <w:t xml:space="preserve">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3" w14:textId="29C85AD8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Analysis of Core Capabilities</w:t>
    </w:r>
    <w:r w:rsidRPr="00EC5068">
      <w:rPr>
        <w:b w:val="0"/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045CD3">
      <w:rPr>
        <w:rStyle w:val="PageNumber"/>
        <w:b w:val="0"/>
        <w:noProof/>
        <w:color w:val="003366"/>
      </w:rPr>
      <w:t>4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</w:p>
  <w:p w14:paraId="3801B154" w14:textId="0651CD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</w:p>
  <w:p w14:paraId="3801B155" w14:textId="4379914F" w:rsidR="007D2F33" w:rsidRPr="00EC5068" w:rsidRDefault="00675556" w:rsidP="00675556">
    <w:pPr>
      <w:spacing w:before="60"/>
      <w:jc w:val="cen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</w:t>
    </w:r>
    <w:r w:rsidR="00320CCC" w:rsidRPr="00320CCC">
      <w:rPr>
        <w:rFonts w:ascii="Arial" w:hAnsi="Arial" w:cs="Arial"/>
        <w:color w:val="003366"/>
        <w:sz w:val="18"/>
        <w:szCs w:val="18"/>
      </w:rPr>
      <w:t>Rev. 2020 508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8" w14:textId="75A94842" w:rsidR="001065B6" w:rsidRPr="00EC5068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A: Improvement Plan</w:t>
    </w:r>
    <w:r w:rsidRPr="00EC5068">
      <w:rPr>
        <w:b w:val="0"/>
        <w:color w:val="003366"/>
      </w:rPr>
      <w:tab/>
      <w:t>A-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045CD3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</w:p>
  <w:p w14:paraId="3801B159" w14:textId="7A461145" w:rsidR="001065B6" w:rsidRPr="00EC5068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</w:p>
  <w:p w14:paraId="3801B15A" w14:textId="23F47E98" w:rsidR="007D2F33" w:rsidRPr="00EC5068" w:rsidRDefault="00675556" w:rsidP="00675556">
    <w:pPr>
      <w:tabs>
        <w:tab w:val="center" w:pos="6480"/>
      </w:tabs>
      <w:spacing w:before="60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</w:t>
    </w:r>
    <w:r w:rsidR="00320CCC" w:rsidRPr="00320CCC">
      <w:rPr>
        <w:rFonts w:ascii="Arial" w:hAnsi="Arial" w:cs="Arial"/>
        <w:color w:val="003366"/>
        <w:sz w:val="18"/>
        <w:szCs w:val="18"/>
      </w:rPr>
      <w:t>Rev. 2020 508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D" w14:textId="2CCEE5C6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B: Exercise Participants</w:t>
    </w:r>
    <w:r w:rsidRPr="00EC5068">
      <w:rPr>
        <w:b w:val="0"/>
        <w:color w:val="003366"/>
      </w:rPr>
      <w:tab/>
      <w:t>B-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045CD3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="00236F3B">
      <w:rPr>
        <w:rStyle w:val="PageNumber"/>
        <w:b w:val="0"/>
        <w:color w:val="003366"/>
      </w:rPr>
      <w:tab/>
    </w:r>
  </w:p>
  <w:p w14:paraId="3801B15E" w14:textId="18519B46" w:rsidR="001065B6" w:rsidRPr="00EC5068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</w:p>
  <w:p w14:paraId="3801B15F" w14:textId="0E1F081D" w:rsidR="007D2F33" w:rsidRPr="00EC5068" w:rsidRDefault="001065B6" w:rsidP="00675556">
    <w:pPr>
      <w:tabs>
        <w:tab w:val="center" w:pos="4680"/>
        <w:tab w:val="center" w:pos="6480"/>
        <w:tab w:val="right" w:pos="9360"/>
      </w:tabs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  <w:t xml:space="preserve">                                                               </w:t>
    </w:r>
    <w:r w:rsidR="00320CCC" w:rsidRPr="00320CCC">
      <w:rPr>
        <w:rFonts w:ascii="Arial" w:hAnsi="Arial" w:cs="Arial"/>
        <w:color w:val="003366"/>
        <w:sz w:val="18"/>
        <w:szCs w:val="18"/>
      </w:rPr>
      <w:t>Rev. 2020 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39EE" w14:textId="77777777" w:rsidR="00F84D90" w:rsidRDefault="00F84D90" w:rsidP="00D31366">
      <w:r>
        <w:separator/>
      </w:r>
    </w:p>
  </w:footnote>
  <w:footnote w:type="continuationSeparator" w:id="0">
    <w:p w14:paraId="0ECCBBB2" w14:textId="77777777" w:rsidR="00F84D90" w:rsidRDefault="00F84D90" w:rsidP="00D31366">
      <w:r>
        <w:continuationSeparator/>
      </w:r>
    </w:p>
  </w:footnote>
  <w:footnote w:id="1">
    <w:p w14:paraId="43786E93" w14:textId="7DFE07CF" w:rsidR="009F15F0" w:rsidRDefault="009F15F0">
      <w:pPr>
        <w:pStyle w:val="FootnoteText"/>
      </w:pPr>
      <w:r>
        <w:rPr>
          <w:rStyle w:val="FootnoteReference"/>
        </w:rPr>
        <w:footnoteRef/>
      </w:r>
      <w:r>
        <w:t xml:space="preserve"> Capability Elements </w:t>
      </w:r>
      <w:proofErr w:type="gramStart"/>
      <w:r>
        <w:t>are:</w:t>
      </w:r>
      <w:proofErr w:type="gramEnd"/>
      <w:r>
        <w:t xml:space="preserve"> Planning, Organization, Equipment, Training, or Exercise.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F8AE" w14:textId="77777777" w:rsidR="001628C0" w:rsidRDefault="00162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0859" w14:textId="77777777" w:rsidR="001628C0" w:rsidRDefault="001628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F4A4" w14:textId="77777777" w:rsidR="001628C0" w:rsidRDefault="001628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4D" w14:textId="010E16A8" w:rsidR="001065B6" w:rsidRPr="00EC5068" w:rsidRDefault="001065B6" w:rsidP="00BB1615">
    <w:pPr>
      <w:pStyle w:val="Header"/>
      <w:pBdr>
        <w:bottom w:val="single" w:sz="4" w:space="1" w:color="003366"/>
      </w:pBdr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FD3034">
      <w:rPr>
        <w:color w:val="003366"/>
      </w:rPr>
      <w:t>LADDER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2" w14:textId="77777777" w:rsidR="001065B6" w:rsidRPr="00EC5068" w:rsidRDefault="001065B6">
    <w:pPr>
      <w:rPr>
        <w:color w:val="00336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6" w14:textId="11E3B77F" w:rsidR="001065B6" w:rsidRPr="00EC506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320CCC">
      <w:rPr>
        <w:color w:val="003366"/>
      </w:rPr>
      <w:t>LADDER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B" w14:textId="29A9B379" w:rsidR="001065B6" w:rsidRPr="00EC506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F5282D"/>
    <w:multiLevelType w:val="hybridMultilevel"/>
    <w:tmpl w:val="EF3EE00A"/>
    <w:lvl w:ilvl="0" w:tplc="0BC252E8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587222">
    <w:abstractNumId w:val="9"/>
  </w:num>
  <w:num w:numId="2" w16cid:durableId="1372993984">
    <w:abstractNumId w:val="19"/>
  </w:num>
  <w:num w:numId="3" w16cid:durableId="1859391428">
    <w:abstractNumId w:val="28"/>
  </w:num>
  <w:num w:numId="4" w16cid:durableId="1692485600">
    <w:abstractNumId w:val="23"/>
  </w:num>
  <w:num w:numId="5" w16cid:durableId="1761366140">
    <w:abstractNumId w:val="26"/>
  </w:num>
  <w:num w:numId="6" w16cid:durableId="622269231">
    <w:abstractNumId w:val="27"/>
  </w:num>
  <w:num w:numId="7" w16cid:durableId="1770081576">
    <w:abstractNumId w:val="16"/>
  </w:num>
  <w:num w:numId="8" w16cid:durableId="1469979245">
    <w:abstractNumId w:val="11"/>
  </w:num>
  <w:num w:numId="9" w16cid:durableId="666637279">
    <w:abstractNumId w:val="22"/>
  </w:num>
  <w:num w:numId="10" w16cid:durableId="225578969">
    <w:abstractNumId w:val="13"/>
  </w:num>
  <w:num w:numId="11" w16cid:durableId="760293976">
    <w:abstractNumId w:val="25"/>
  </w:num>
  <w:num w:numId="12" w16cid:durableId="18506006">
    <w:abstractNumId w:val="15"/>
  </w:num>
  <w:num w:numId="13" w16cid:durableId="1656568911">
    <w:abstractNumId w:val="18"/>
  </w:num>
  <w:num w:numId="14" w16cid:durableId="1543128561">
    <w:abstractNumId w:val="12"/>
  </w:num>
  <w:num w:numId="15" w16cid:durableId="460922924">
    <w:abstractNumId w:val="17"/>
  </w:num>
  <w:num w:numId="16" w16cid:durableId="824080359">
    <w:abstractNumId w:val="14"/>
  </w:num>
  <w:num w:numId="17" w16cid:durableId="438910227">
    <w:abstractNumId w:val="10"/>
  </w:num>
  <w:num w:numId="18" w16cid:durableId="718285222">
    <w:abstractNumId w:val="27"/>
    <w:lvlOverride w:ilvl="0">
      <w:startOverride w:val="1"/>
    </w:lvlOverride>
  </w:num>
  <w:num w:numId="19" w16cid:durableId="1772359150">
    <w:abstractNumId w:val="27"/>
    <w:lvlOverride w:ilvl="0">
      <w:startOverride w:val="1"/>
    </w:lvlOverride>
  </w:num>
  <w:num w:numId="20" w16cid:durableId="282620311">
    <w:abstractNumId w:val="27"/>
    <w:lvlOverride w:ilvl="0">
      <w:startOverride w:val="1"/>
    </w:lvlOverride>
  </w:num>
  <w:num w:numId="21" w16cid:durableId="465393861">
    <w:abstractNumId w:val="27"/>
    <w:lvlOverride w:ilvl="0">
      <w:startOverride w:val="1"/>
    </w:lvlOverride>
  </w:num>
  <w:num w:numId="22" w16cid:durableId="910651261">
    <w:abstractNumId w:val="27"/>
    <w:lvlOverride w:ilvl="0">
      <w:startOverride w:val="1"/>
    </w:lvlOverride>
  </w:num>
  <w:num w:numId="23" w16cid:durableId="527640563">
    <w:abstractNumId w:val="27"/>
    <w:lvlOverride w:ilvl="0">
      <w:startOverride w:val="1"/>
    </w:lvlOverride>
  </w:num>
  <w:num w:numId="24" w16cid:durableId="1980333663">
    <w:abstractNumId w:val="27"/>
    <w:lvlOverride w:ilvl="0">
      <w:startOverride w:val="1"/>
    </w:lvlOverride>
  </w:num>
  <w:num w:numId="25" w16cid:durableId="66461801">
    <w:abstractNumId w:val="27"/>
    <w:lvlOverride w:ilvl="0">
      <w:startOverride w:val="1"/>
    </w:lvlOverride>
  </w:num>
  <w:num w:numId="26" w16cid:durableId="1882940566">
    <w:abstractNumId w:val="27"/>
    <w:lvlOverride w:ilvl="0">
      <w:startOverride w:val="1"/>
    </w:lvlOverride>
  </w:num>
  <w:num w:numId="27" w16cid:durableId="48313085">
    <w:abstractNumId w:val="27"/>
    <w:lvlOverride w:ilvl="0">
      <w:startOverride w:val="1"/>
    </w:lvlOverride>
  </w:num>
  <w:num w:numId="28" w16cid:durableId="37290163">
    <w:abstractNumId w:val="27"/>
    <w:lvlOverride w:ilvl="0">
      <w:startOverride w:val="1"/>
    </w:lvlOverride>
  </w:num>
  <w:num w:numId="29" w16cid:durableId="922686876">
    <w:abstractNumId w:val="27"/>
    <w:lvlOverride w:ilvl="0">
      <w:startOverride w:val="1"/>
    </w:lvlOverride>
  </w:num>
  <w:num w:numId="30" w16cid:durableId="656109059">
    <w:abstractNumId w:val="27"/>
    <w:lvlOverride w:ilvl="0">
      <w:startOverride w:val="1"/>
    </w:lvlOverride>
  </w:num>
  <w:num w:numId="31" w16cid:durableId="627200279">
    <w:abstractNumId w:val="20"/>
  </w:num>
  <w:num w:numId="32" w16cid:durableId="433014866">
    <w:abstractNumId w:val="24"/>
  </w:num>
  <w:num w:numId="33" w16cid:durableId="1506897899">
    <w:abstractNumId w:val="7"/>
  </w:num>
  <w:num w:numId="34" w16cid:durableId="1932086267">
    <w:abstractNumId w:val="6"/>
  </w:num>
  <w:num w:numId="35" w16cid:durableId="635525303">
    <w:abstractNumId w:val="5"/>
  </w:num>
  <w:num w:numId="36" w16cid:durableId="1374379817">
    <w:abstractNumId w:val="4"/>
  </w:num>
  <w:num w:numId="37" w16cid:durableId="1520579156">
    <w:abstractNumId w:val="8"/>
  </w:num>
  <w:num w:numId="38" w16cid:durableId="295722217">
    <w:abstractNumId w:val="3"/>
  </w:num>
  <w:num w:numId="39" w16cid:durableId="1796410290">
    <w:abstractNumId w:val="2"/>
  </w:num>
  <w:num w:numId="40" w16cid:durableId="125970011">
    <w:abstractNumId w:val="1"/>
  </w:num>
  <w:num w:numId="41" w16cid:durableId="1396703374">
    <w:abstractNumId w:val="0"/>
  </w:num>
  <w:num w:numId="42" w16cid:durableId="14463916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25486"/>
    <w:rsid w:val="00037C2C"/>
    <w:rsid w:val="00044E28"/>
    <w:rsid w:val="00045CD3"/>
    <w:rsid w:val="00054AB0"/>
    <w:rsid w:val="000558D2"/>
    <w:rsid w:val="0007427E"/>
    <w:rsid w:val="00095260"/>
    <w:rsid w:val="001065B6"/>
    <w:rsid w:val="001072D2"/>
    <w:rsid w:val="001200C3"/>
    <w:rsid w:val="001230C1"/>
    <w:rsid w:val="0013433F"/>
    <w:rsid w:val="00147EDA"/>
    <w:rsid w:val="001628C0"/>
    <w:rsid w:val="001635FF"/>
    <w:rsid w:val="00173A85"/>
    <w:rsid w:val="001909F6"/>
    <w:rsid w:val="001A1DEF"/>
    <w:rsid w:val="001A3FDF"/>
    <w:rsid w:val="001A6FB1"/>
    <w:rsid w:val="001B13DF"/>
    <w:rsid w:val="0021101C"/>
    <w:rsid w:val="0022733F"/>
    <w:rsid w:val="002351A6"/>
    <w:rsid w:val="00236F3B"/>
    <w:rsid w:val="00255A08"/>
    <w:rsid w:val="00265727"/>
    <w:rsid w:val="00271872"/>
    <w:rsid w:val="002903C8"/>
    <w:rsid w:val="002A01AA"/>
    <w:rsid w:val="002A70AA"/>
    <w:rsid w:val="002F6911"/>
    <w:rsid w:val="00305EC5"/>
    <w:rsid w:val="003170C3"/>
    <w:rsid w:val="00320CCC"/>
    <w:rsid w:val="0033566C"/>
    <w:rsid w:val="003368FF"/>
    <w:rsid w:val="0034018F"/>
    <w:rsid w:val="0039112D"/>
    <w:rsid w:val="003A0595"/>
    <w:rsid w:val="004157B8"/>
    <w:rsid w:val="00451D3D"/>
    <w:rsid w:val="004C3324"/>
    <w:rsid w:val="004C613D"/>
    <w:rsid w:val="004E7D88"/>
    <w:rsid w:val="004F37DF"/>
    <w:rsid w:val="005053C2"/>
    <w:rsid w:val="00556D79"/>
    <w:rsid w:val="005657CD"/>
    <w:rsid w:val="00576DCA"/>
    <w:rsid w:val="005A60DA"/>
    <w:rsid w:val="005E57EC"/>
    <w:rsid w:val="005E65BE"/>
    <w:rsid w:val="00605796"/>
    <w:rsid w:val="00613A96"/>
    <w:rsid w:val="006645F7"/>
    <w:rsid w:val="006746F8"/>
    <w:rsid w:val="00675556"/>
    <w:rsid w:val="00693B85"/>
    <w:rsid w:val="006B6162"/>
    <w:rsid w:val="00707C30"/>
    <w:rsid w:val="007218CE"/>
    <w:rsid w:val="00723232"/>
    <w:rsid w:val="0076011B"/>
    <w:rsid w:val="007D2F33"/>
    <w:rsid w:val="007F0221"/>
    <w:rsid w:val="008302B2"/>
    <w:rsid w:val="00831034"/>
    <w:rsid w:val="00835960"/>
    <w:rsid w:val="008502AC"/>
    <w:rsid w:val="00860E24"/>
    <w:rsid w:val="00876C13"/>
    <w:rsid w:val="00896484"/>
    <w:rsid w:val="008C4A53"/>
    <w:rsid w:val="00900892"/>
    <w:rsid w:val="00902FF2"/>
    <w:rsid w:val="00925736"/>
    <w:rsid w:val="00925882"/>
    <w:rsid w:val="009434EB"/>
    <w:rsid w:val="00956255"/>
    <w:rsid w:val="009C16BC"/>
    <w:rsid w:val="009C1950"/>
    <w:rsid w:val="009C55A6"/>
    <w:rsid w:val="009D0F28"/>
    <w:rsid w:val="009F0AEC"/>
    <w:rsid w:val="009F15F0"/>
    <w:rsid w:val="00A061F3"/>
    <w:rsid w:val="00A216E8"/>
    <w:rsid w:val="00A2524E"/>
    <w:rsid w:val="00A40CCA"/>
    <w:rsid w:val="00A554C3"/>
    <w:rsid w:val="00A562C7"/>
    <w:rsid w:val="00A56ED7"/>
    <w:rsid w:val="00AC78AA"/>
    <w:rsid w:val="00B20268"/>
    <w:rsid w:val="00B51EF7"/>
    <w:rsid w:val="00BA3A8B"/>
    <w:rsid w:val="00BB1615"/>
    <w:rsid w:val="00BB2101"/>
    <w:rsid w:val="00BD0874"/>
    <w:rsid w:val="00BD41C3"/>
    <w:rsid w:val="00BE3AAA"/>
    <w:rsid w:val="00BE5773"/>
    <w:rsid w:val="00C57131"/>
    <w:rsid w:val="00C94D26"/>
    <w:rsid w:val="00CA2B8D"/>
    <w:rsid w:val="00CB74D0"/>
    <w:rsid w:val="00CC18BE"/>
    <w:rsid w:val="00CD2F75"/>
    <w:rsid w:val="00CE4109"/>
    <w:rsid w:val="00D0430F"/>
    <w:rsid w:val="00D27750"/>
    <w:rsid w:val="00D31366"/>
    <w:rsid w:val="00D7020C"/>
    <w:rsid w:val="00D92F17"/>
    <w:rsid w:val="00DB0C6C"/>
    <w:rsid w:val="00DE5637"/>
    <w:rsid w:val="00DE7CA3"/>
    <w:rsid w:val="00DF0888"/>
    <w:rsid w:val="00E11B89"/>
    <w:rsid w:val="00E92056"/>
    <w:rsid w:val="00E926F9"/>
    <w:rsid w:val="00EB030E"/>
    <w:rsid w:val="00EC5068"/>
    <w:rsid w:val="00ED588C"/>
    <w:rsid w:val="00EE3D6A"/>
    <w:rsid w:val="00F10013"/>
    <w:rsid w:val="00F23EC1"/>
    <w:rsid w:val="00F25F11"/>
    <w:rsid w:val="00F267C1"/>
    <w:rsid w:val="00F466AA"/>
    <w:rsid w:val="00F677B4"/>
    <w:rsid w:val="00F84D90"/>
    <w:rsid w:val="00F940BF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styleId="UnresolvedMention">
    <w:name w:val="Unresolved Mention"/>
    <w:basedOn w:val="DefaultParagraphFont"/>
    <w:uiPriority w:val="99"/>
    <w:semiHidden/>
    <w:unhideWhenUsed/>
    <w:rsid w:val="00835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4358-E5B6-49A0-B825-6C763E19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/>
  <dc:creator>DHS FEMA</dc:creator>
  <cp:keywords>HSEEP, Template, After-Action, Improvement Plan, AAR, Evaluation</cp:keywords>
  <cp:lastModifiedBy>Williams, Kandice J.</cp:lastModifiedBy>
  <cp:revision>3</cp:revision>
  <cp:lastPrinted>2020-03-16T14:24:00Z</cp:lastPrinted>
  <dcterms:created xsi:type="dcterms:W3CDTF">2023-01-31T14:10:00Z</dcterms:created>
  <dcterms:modified xsi:type="dcterms:W3CDTF">2023-01-31T14:13:00Z</dcterms:modified>
  <cp:category/>
</cp:coreProperties>
</file>